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596FE" w14:textId="77777777" w:rsidR="00B74314" w:rsidRPr="001E4C66" w:rsidRDefault="00B74314" w:rsidP="00B74314">
      <w:pPr>
        <w:jc w:val="center"/>
        <w:rPr>
          <w:rFonts w:ascii="Times New Roman" w:hAnsi="Times New Roman"/>
          <w:b/>
          <w:bCs/>
          <w:lang w:val="ru-RU"/>
        </w:rPr>
      </w:pPr>
      <w:r w:rsidRPr="001E4C66">
        <w:rPr>
          <w:rFonts w:ascii="Times New Roman" w:hAnsi="Times New Roman"/>
          <w:b/>
          <w:bCs/>
          <w:lang w:val="sr-Cyrl-CS"/>
        </w:rPr>
        <w:t xml:space="preserve">Табела 5.2. Спецификација предмета </w:t>
      </w:r>
    </w:p>
    <w:p w14:paraId="67DE5501" w14:textId="77777777" w:rsidR="00B74314" w:rsidRPr="001E4C66" w:rsidRDefault="00B74314" w:rsidP="00B74314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B74314" w:rsidRPr="001E4C66" w14:paraId="7CD13A85" w14:textId="77777777" w:rsidTr="00E5043B">
        <w:trPr>
          <w:trHeight w:val="227"/>
          <w:jc w:val="center"/>
        </w:trPr>
        <w:tc>
          <w:tcPr>
            <w:tcW w:w="5000" w:type="pct"/>
            <w:gridSpan w:val="5"/>
            <w:shd w:val="clear" w:color="auto" w:fill="E8E8E8" w:themeFill="background2"/>
            <w:vAlign w:val="center"/>
          </w:tcPr>
          <w:p w14:paraId="576FF32F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1E4C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Економија и менаџмент</w:t>
            </w:r>
          </w:p>
        </w:tc>
      </w:tr>
      <w:tr w:rsidR="00B74314" w:rsidRPr="001E4C66" w14:paraId="18B4725B" w14:textId="77777777" w:rsidTr="00E5043B">
        <w:trPr>
          <w:trHeight w:val="227"/>
          <w:jc w:val="center"/>
        </w:trPr>
        <w:tc>
          <w:tcPr>
            <w:tcW w:w="5000" w:type="pct"/>
            <w:gridSpan w:val="5"/>
            <w:shd w:val="clear" w:color="auto" w:fill="E8E8E8" w:themeFill="background2"/>
            <w:vAlign w:val="center"/>
          </w:tcPr>
          <w:p w14:paraId="01BF0877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E4C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Pr="001E4C6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1E4C66">
              <w:rPr>
                <w:rFonts w:ascii="Times New Roman" w:hAnsi="Times New Roman"/>
                <w:b/>
                <w:bCs/>
                <w:sz w:val="20"/>
                <w:szCs w:val="20"/>
              </w:rPr>
              <w:t>кономија јавног сектора</w:t>
            </w:r>
            <w:r w:rsidRPr="001E4C6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B74314" w:rsidRPr="001E4C66" w14:paraId="0CCEDC97" w14:textId="77777777" w:rsidTr="00E5043B">
        <w:trPr>
          <w:trHeight w:val="227"/>
          <w:jc w:val="center"/>
        </w:trPr>
        <w:tc>
          <w:tcPr>
            <w:tcW w:w="5000" w:type="pct"/>
            <w:gridSpan w:val="5"/>
            <w:shd w:val="clear" w:color="auto" w:fill="E8E8E8" w:themeFill="background2"/>
            <w:vAlign w:val="center"/>
          </w:tcPr>
          <w:p w14:paraId="5D93DE95" w14:textId="1EF9D5E9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1E4C6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1E4C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400827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Биљана Ракић </w:t>
            </w:r>
          </w:p>
        </w:tc>
      </w:tr>
      <w:tr w:rsidR="00B74314" w:rsidRPr="001E4C66" w14:paraId="1E60A405" w14:textId="77777777" w:rsidTr="00E5043B">
        <w:trPr>
          <w:trHeight w:val="227"/>
          <w:jc w:val="center"/>
        </w:trPr>
        <w:tc>
          <w:tcPr>
            <w:tcW w:w="5000" w:type="pct"/>
            <w:gridSpan w:val="5"/>
            <w:shd w:val="clear" w:color="auto" w:fill="E8E8E8" w:themeFill="background2"/>
            <w:vAlign w:val="center"/>
          </w:tcPr>
          <w:p w14:paraId="76F133E4" w14:textId="5FB924A1" w:rsidR="00CC2289" w:rsidRPr="001E4C66" w:rsidRDefault="00B74314" w:rsidP="00CC228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1E4C66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CC2289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Обавезни</w:t>
            </w:r>
            <w:r w:rsidR="001E4C66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/</w:t>
            </w:r>
            <w:r w:rsidR="00CC2289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Изборни</w:t>
            </w:r>
          </w:p>
        </w:tc>
      </w:tr>
      <w:tr w:rsidR="00B74314" w:rsidRPr="001E4C66" w14:paraId="01B8E39B" w14:textId="77777777" w:rsidTr="00E5043B">
        <w:trPr>
          <w:trHeight w:val="227"/>
          <w:jc w:val="center"/>
        </w:trPr>
        <w:tc>
          <w:tcPr>
            <w:tcW w:w="5000" w:type="pct"/>
            <w:gridSpan w:val="5"/>
            <w:shd w:val="clear" w:color="auto" w:fill="E8E8E8" w:themeFill="background2"/>
            <w:vAlign w:val="center"/>
          </w:tcPr>
          <w:p w14:paraId="7C8126C2" w14:textId="1D4D1D5F" w:rsidR="00400827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CC2289" w:rsidRPr="001E4C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C2289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B74314" w:rsidRPr="001E4C66" w14:paraId="026F4CFA" w14:textId="77777777" w:rsidTr="00E5043B">
        <w:trPr>
          <w:trHeight w:val="227"/>
          <w:jc w:val="center"/>
        </w:trPr>
        <w:tc>
          <w:tcPr>
            <w:tcW w:w="5000" w:type="pct"/>
            <w:gridSpan w:val="5"/>
            <w:shd w:val="clear" w:color="auto" w:fill="E8E8E8" w:themeFill="background2"/>
            <w:vAlign w:val="center"/>
          </w:tcPr>
          <w:p w14:paraId="2D005FFE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B74314" w:rsidRPr="001E4C66" w14:paraId="720EB19C" w14:textId="77777777" w:rsidTr="00E5043B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2E8B1B2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1E4C66">
              <w:rPr>
                <w:rFonts w:ascii="Times New Roman" w:hAnsi="Times New Roman"/>
                <w:b/>
                <w:bCs/>
                <w:lang w:val="sr-Cyrl-CS"/>
              </w:rPr>
              <w:t>Циљ предмета</w:t>
            </w:r>
          </w:p>
          <w:p w14:paraId="785D98C3" w14:textId="7165BDFE" w:rsidR="00D01CBE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Основни циљ</w:t>
            </w:r>
            <w:r w:rsidR="008700A8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еви</w:t>
            </w: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предмета Економија јавног сектора је</w:t>
            </w:r>
            <w:r w:rsidR="008700A8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су</w:t>
            </w:r>
            <w:r w:rsidR="00D01CBE" w:rsidRPr="001E4C6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</w:t>
            </w:r>
          </w:p>
          <w:p w14:paraId="75F9CAA5" w14:textId="66D7E1A3" w:rsidR="008700A8" w:rsidRPr="001E4C66" w:rsidRDefault="00473092" w:rsidP="00D12FC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</w:t>
            </w:r>
            <w:r w:rsidR="00B74314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D12FCC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B74314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покаже како функционише држава у економској области; </w:t>
            </w:r>
          </w:p>
          <w:p w14:paraId="53D53B7B" w14:textId="00335997" w:rsidR="008700A8" w:rsidRPr="001E4C66" w:rsidRDefault="00473092" w:rsidP="00D12FC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</w:t>
            </w:r>
            <w:r w:rsidR="00B74314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ојим институцијама, механизмима и мерама решава основне економске проблеме и </w:t>
            </w:r>
          </w:p>
          <w:p w14:paraId="5CE94FB5" w14:textId="2BA6DEFC" w:rsidR="008700A8" w:rsidRPr="001E4C66" w:rsidRDefault="00473092" w:rsidP="00D12FC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</w:t>
            </w:r>
            <w:r w:rsidR="00B74314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 објасни начин на који држава доноси одлуке о томе. </w:t>
            </w:r>
          </w:p>
          <w:p w14:paraId="0B036055" w14:textId="38503BE4" w:rsidR="00D12FCC" w:rsidRPr="001E4C66" w:rsidRDefault="00D12FCC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Такође и следећи:</w:t>
            </w:r>
          </w:p>
          <w:p w14:paraId="661EB73A" w14:textId="1D035971" w:rsidR="00A81A2D" w:rsidRPr="001E4C66" w:rsidRDefault="00B74314" w:rsidP="00375A3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Студенти се упознају са начинима</w:t>
            </w:r>
            <w:r w:rsidRPr="001E4C66">
              <w:rPr>
                <w:rFonts w:ascii="Times New Roman" w:hAnsi="Times New Roman"/>
                <w:bCs/>
                <w:sz w:val="20"/>
                <w:szCs w:val="20"/>
              </w:rPr>
              <w:t xml:space="preserve"> како </w:t>
            </w: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држава решава економске проблеме унутар јавног сектора и како утиче на доношење одлука у приватном сектору</w:t>
            </w:r>
            <w:r w:rsidR="00DF0406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; </w:t>
            </w:r>
          </w:p>
          <w:p w14:paraId="09A90275" w14:textId="03B87A65" w:rsidR="00A81A2D" w:rsidRPr="001E4C66" w:rsidRDefault="00B74314" w:rsidP="00375A3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Објашњава се где тржиште „отказује“ и држава мора да интервенише (монополи, јавна добра, екстерни ефекти, прерасподела дохотка и др)</w:t>
            </w:r>
            <w:r w:rsidR="007C61C3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;</w:t>
            </w:r>
            <w:r w:rsidR="00D76F5C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7A59C741" w14:textId="7B07F9CF" w:rsidR="00D76F5C" w:rsidRPr="001E4C66" w:rsidRDefault="00B51ABC" w:rsidP="00375A3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Објашњава се и г</w:t>
            </w:r>
            <w:r w:rsidR="00B74314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де држава „отказује“, тј. прави грешке и доноси неефикасна решења</w:t>
            </w:r>
            <w:r w:rsidR="00375A39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; </w:t>
            </w:r>
          </w:p>
          <w:p w14:paraId="426EBB84" w14:textId="34BDA9A1" w:rsidR="00B51ABC" w:rsidRPr="001E4C66" w:rsidRDefault="00B74314" w:rsidP="00375A3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Студенти се упознају и са практичном улогом државе у областима</w:t>
            </w:r>
            <w:r w:rsidR="005C0C89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као што су: макроекономска конкурентност, сиромаштво, неједнакост, борба против корупције, партнерство јавног и приватног сектора</w:t>
            </w:r>
            <w:r w:rsidR="005C0C89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</w:t>
            </w:r>
          </w:p>
          <w:p w14:paraId="33F5A6D9" w14:textId="12A34D0F" w:rsidR="00B74314" w:rsidRPr="001E4C66" w:rsidRDefault="005C0C89" w:rsidP="00375A3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8A3CF0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 практичном улогом државе </w:t>
            </w:r>
            <w:r w:rsidR="00B74314"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кључним сегментима јавне потрошње, као што су образовање, здравство, пензиони систем, одбрана и безбедност и др.</w:t>
            </w:r>
          </w:p>
        </w:tc>
      </w:tr>
      <w:tr w:rsidR="00B74314" w:rsidRPr="001E4C66" w14:paraId="45F16F37" w14:textId="77777777" w:rsidTr="00E5043B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8C09D9E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1E4C66">
              <w:rPr>
                <w:rFonts w:ascii="Times New Roman" w:hAnsi="Times New Roman"/>
                <w:b/>
                <w:bCs/>
                <w:lang w:val="sr-Cyrl-CS"/>
              </w:rPr>
              <w:t xml:space="preserve">Исход предмета </w:t>
            </w:r>
          </w:p>
          <w:p w14:paraId="74D3A17C" w14:textId="2CA80C8A" w:rsidR="001D5390" w:rsidRPr="001E4C66" w:rsidRDefault="00680D46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(И1) 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Развијање код студената „колективног“ начина размишљања и доношења одлука; </w:t>
            </w:r>
          </w:p>
          <w:p w14:paraId="3D21399F" w14:textId="46EC1078" w:rsidR="001D5390" w:rsidRPr="001E4C66" w:rsidRDefault="007963BB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 w:rsidR="00942DD7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 w:rsidR="00942DD7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Оспособљавање да се критички сагледају грешке и државе и тржишта и начини њихових превазилажења; </w:t>
            </w:r>
          </w:p>
          <w:p w14:paraId="76AB7B7A" w14:textId="704562ED" w:rsidR="001D5390" w:rsidRPr="001E4C66" w:rsidRDefault="007963BB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 w:rsidR="00942DD7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3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 w:rsidR="00942DD7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Оспособљавање за рад у јавним предузећима; </w:t>
            </w:r>
          </w:p>
          <w:p w14:paraId="230B7F2C" w14:textId="28F13217" w:rsidR="001D5390" w:rsidRPr="001E4C66" w:rsidRDefault="007963BB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 w:rsidR="00942DD7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4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 w:rsidR="00942DD7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Оспособљавање за рад у државној управи; </w:t>
            </w:r>
          </w:p>
          <w:p w14:paraId="15171C7A" w14:textId="5CCF3929" w:rsidR="001D5390" w:rsidRPr="001E4C66" w:rsidRDefault="007963BB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 w:rsidR="00942DD7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 w:rsidR="00942DD7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Оспособљавање за рад у локалној самоуправи; </w:t>
            </w:r>
          </w:p>
          <w:p w14:paraId="0F4D94EB" w14:textId="268F0FAD" w:rsidR="0013727B" w:rsidRPr="001E4C66" w:rsidRDefault="007963BB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 w:rsidR="00F16846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 w:rsidR="00942DD7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Оспособљавање за рад у експертским тимовима и </w:t>
            </w:r>
          </w:p>
          <w:p w14:paraId="506B7842" w14:textId="4EC7A974" w:rsidR="00B74314" w:rsidRPr="001E4C66" w:rsidRDefault="007963BB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 w:rsidR="00F16846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 w:rsidR="00942DD7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Оспособљавање з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 даљи научно-истраживачки и стручни рад из области јавне економије. </w:t>
            </w:r>
          </w:p>
        </w:tc>
      </w:tr>
      <w:tr w:rsidR="00B74314" w:rsidRPr="001E4C66" w14:paraId="652BBDB7" w14:textId="77777777" w:rsidTr="00E5043B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A4478C1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0FD973E9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0740BA48" w14:textId="3AA611A8" w:rsidR="00F258F0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јавног сектора као наука</w:t>
            </w:r>
            <w:r w:rsidR="001975D7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– предмет изучавања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; </w:t>
            </w:r>
          </w:p>
          <w:p w14:paraId="332E2B31" w14:textId="77777777" w:rsidR="00F258F0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Обим и структура јавног сектора у савременој привреди; </w:t>
            </w:r>
          </w:p>
          <w:p w14:paraId="4B836C75" w14:textId="77777777" w:rsidR="00F258F0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lang w:val="sr-Cyrl-CS"/>
              </w:rPr>
            </w:pPr>
            <w:r w:rsidRPr="001E4C66">
              <w:rPr>
                <w:rFonts w:ascii="Times New Roman" w:hAnsi="Times New Roman"/>
                <w:lang w:val="sr-Cyrl-CS"/>
              </w:rPr>
              <w:t xml:space="preserve">Улога државе у савременој привреди; </w:t>
            </w:r>
          </w:p>
          <w:p w14:paraId="5AC9BC97" w14:textId="77777777" w:rsidR="00F258F0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Савремени привредни системи; </w:t>
            </w:r>
          </w:p>
          <w:p w14:paraId="39965279" w14:textId="77777777" w:rsidR="00F258F0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Управљање привредом; </w:t>
            </w:r>
          </w:p>
          <w:p w14:paraId="6B64D5A1" w14:textId="77777777" w:rsidR="00F258F0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Утицај заостајања на ефикасност макроекономске политике; </w:t>
            </w:r>
          </w:p>
          <w:p w14:paraId="2440656C" w14:textId="56E6B2C3" w:rsidR="00B74314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Правила </w:t>
            </w:r>
            <w:r w:rsidRPr="001E4C66">
              <w:rPr>
                <w:rFonts w:ascii="Times New Roman" w:hAnsi="Times New Roman"/>
                <w:sz w:val="20"/>
                <w:szCs w:val="20"/>
              </w:rPr>
              <w:t xml:space="preserve">vs 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дискреција у примени макроекономске политике;</w:t>
            </w:r>
          </w:p>
          <w:p w14:paraId="24A2E529" w14:textId="77777777" w:rsidR="00F258F0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Држава </w:t>
            </w:r>
            <w:r w:rsidRPr="001E4C66">
              <w:rPr>
                <w:rFonts w:ascii="Times New Roman" w:hAnsi="Times New Roman"/>
                <w:sz w:val="20"/>
                <w:szCs w:val="20"/>
              </w:rPr>
              <w:t>vs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тржиште; </w:t>
            </w:r>
          </w:p>
          <w:p w14:paraId="1FBAEA85" w14:textId="77777777" w:rsidR="00F258F0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Неуспеси државе; </w:t>
            </w:r>
          </w:p>
          <w:p w14:paraId="50FBA00A" w14:textId="77777777" w:rsidR="00F258F0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Неуспеси тржишта; </w:t>
            </w:r>
          </w:p>
          <w:p w14:paraId="557FA76A" w14:textId="60C3C223" w:rsidR="00B74314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Анализа економске ефикасности (Ефикасност из перспективе јединственог тржишта, Три аспекта Парето ефикасности); </w:t>
            </w:r>
          </w:p>
          <w:p w14:paraId="4E01E8AF" w14:textId="77777777" w:rsidR="00F258F0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Улога државе у побољшању макроекономске конкурентности; </w:t>
            </w:r>
          </w:p>
          <w:p w14:paraId="0785850D" w14:textId="77777777" w:rsidR="00F258F0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Улога државе у смањењу сиромаштва; </w:t>
            </w:r>
          </w:p>
          <w:p w14:paraId="51D4D3EA" w14:textId="77777777" w:rsidR="00F258F0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Појам и мерење економске неједнакости; </w:t>
            </w:r>
          </w:p>
          <w:p w14:paraId="66995356" w14:textId="77777777" w:rsidR="00F258F0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Улога државе у борби против корупције, </w:t>
            </w:r>
          </w:p>
          <w:p w14:paraId="1D467CC7" w14:textId="6CD29B36" w:rsidR="00B74314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Јавно-приватно партнерство; </w:t>
            </w:r>
          </w:p>
          <w:p w14:paraId="3A056100" w14:textId="77777777" w:rsidR="001975D7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Јавни приходи; </w:t>
            </w:r>
          </w:p>
          <w:p w14:paraId="3BDB93AD" w14:textId="77777777" w:rsidR="001975D7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Јавни расходи, </w:t>
            </w:r>
          </w:p>
          <w:p w14:paraId="00D692E4" w14:textId="77777777" w:rsidR="001975D7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Јавни приходи и јавни расходи у Србији; </w:t>
            </w:r>
          </w:p>
          <w:p w14:paraId="342DAE05" w14:textId="0C9F4CDE" w:rsidR="00B74314" w:rsidRPr="001E4C66" w:rsidRDefault="00B74314" w:rsidP="001975D7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Јавни и екстерни дуг</w:t>
            </w:r>
            <w:r w:rsidR="00EC355B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(појам,</w:t>
            </w:r>
            <w:r w:rsidR="00C3664D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77322B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коефицијен</w:t>
            </w:r>
            <w:r w:rsidR="00CB6448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  <w:r w:rsidR="0077322B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CB6448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методологија </w:t>
            </w:r>
            <w:r w:rsidR="00C3664D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израчунавањ</w:t>
            </w:r>
            <w:r w:rsidR="00CB6448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="00C3664D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</w:p>
          <w:p w14:paraId="5779B37B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lastRenderedPageBreak/>
              <w:t xml:space="preserve">Практична настава </w:t>
            </w:r>
          </w:p>
          <w:p w14:paraId="007ED405" w14:textId="77777777" w:rsidR="00D32263" w:rsidRPr="001E4C66" w:rsidRDefault="00B74314" w:rsidP="004467B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</w:pPr>
            <w:r w:rsidRPr="001E4C66"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  <w:t xml:space="preserve">Методологија израчунавања показатеља, </w:t>
            </w:r>
          </w:p>
          <w:p w14:paraId="75D7C0DE" w14:textId="1A343851" w:rsidR="001340BB" w:rsidRPr="001E4C66" w:rsidRDefault="004467BD" w:rsidP="004467B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</w:pPr>
            <w:r w:rsidRPr="001E4C66"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  <w:t>А</w:t>
            </w:r>
            <w:r w:rsidR="00B74314" w:rsidRPr="001E4C66"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  <w:t xml:space="preserve">нализа конкретних показатеља, </w:t>
            </w:r>
          </w:p>
          <w:p w14:paraId="6617C983" w14:textId="0E8460BC" w:rsidR="001340BB" w:rsidRPr="001E4C66" w:rsidRDefault="004467BD" w:rsidP="004467B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</w:pPr>
            <w:r w:rsidRPr="001E4C66"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  <w:t>М</w:t>
            </w:r>
            <w:r w:rsidR="00B74314" w:rsidRPr="001E4C66"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  <w:t xml:space="preserve">еђународна поређења, </w:t>
            </w:r>
          </w:p>
          <w:p w14:paraId="72E76254" w14:textId="4D11E7E6" w:rsidR="00B74314" w:rsidRPr="001E4C66" w:rsidRDefault="004467BD" w:rsidP="004467B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</w:pPr>
            <w:r w:rsidRPr="001E4C66"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  <w:t>Р</w:t>
            </w:r>
            <w:r w:rsidR="00B74314" w:rsidRPr="001E4C66"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  <w:t xml:space="preserve">ешавање задатака у реалном времену;  </w:t>
            </w:r>
          </w:p>
          <w:p w14:paraId="7A966717" w14:textId="77777777" w:rsidR="001340BB" w:rsidRPr="001E4C66" w:rsidRDefault="00B74314" w:rsidP="004467B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</w:pPr>
            <w:r w:rsidRPr="001E4C66"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  <w:t xml:space="preserve">Анализа различитих „case studies“, </w:t>
            </w:r>
          </w:p>
          <w:p w14:paraId="04070A40" w14:textId="6ACE2E67" w:rsidR="001340BB" w:rsidRPr="001E4C66" w:rsidRDefault="004467BD" w:rsidP="004467B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</w:pPr>
            <w:r w:rsidRPr="001E4C66"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  <w:t>И</w:t>
            </w:r>
            <w:r w:rsidR="00B74314" w:rsidRPr="001E4C66"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  <w:t xml:space="preserve">ндивидуалне презентације, </w:t>
            </w:r>
          </w:p>
          <w:p w14:paraId="15CCCEB9" w14:textId="13385199" w:rsidR="001340BB" w:rsidRPr="001E4C66" w:rsidRDefault="004467BD" w:rsidP="004467B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</w:pPr>
            <w:r w:rsidRPr="001E4C66"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  <w:t>Г</w:t>
            </w:r>
            <w:r w:rsidR="00B74314" w:rsidRPr="001E4C66"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  <w:t xml:space="preserve">рупни радови, </w:t>
            </w:r>
          </w:p>
          <w:p w14:paraId="31B418E4" w14:textId="5B6C984E" w:rsidR="00B74314" w:rsidRPr="001E4C66" w:rsidRDefault="004467BD" w:rsidP="004467B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lang w:val="sr-Cyrl-CS"/>
              </w:rPr>
            </w:pPr>
            <w:r w:rsidRPr="001E4C66"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  <w:t>П</w:t>
            </w:r>
            <w:r w:rsidR="00B74314" w:rsidRPr="001E4C66">
              <w:rPr>
                <w:rFonts w:ascii="Times New Roman" w:eastAsia="Times New Roman" w:hAnsi="Times New Roman"/>
                <w:sz w:val="20"/>
                <w:szCs w:val="20"/>
                <w:lang w:val="sr-Cyrl-CS" w:eastAsia="sr-Latn-CS"/>
              </w:rPr>
              <w:t xml:space="preserve">римена теоријског знања на привредну реалност Србије. </w:t>
            </w:r>
          </w:p>
        </w:tc>
      </w:tr>
      <w:tr w:rsidR="00B74314" w:rsidRPr="001E4C66" w14:paraId="219DEA79" w14:textId="77777777" w:rsidTr="00E5043B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A19FBFB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1E4C66">
              <w:rPr>
                <w:rFonts w:ascii="Times New Roman" w:hAnsi="Times New Roman"/>
                <w:b/>
                <w:bCs/>
                <w:lang w:val="sr-Cyrl-CS"/>
              </w:rPr>
              <w:lastRenderedPageBreak/>
              <w:t xml:space="preserve">Литература </w:t>
            </w:r>
          </w:p>
          <w:p w14:paraId="31E4B89B" w14:textId="77777777" w:rsidR="00B74314" w:rsidRPr="001E4C66" w:rsidRDefault="00B74314" w:rsidP="004021B9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Стиглиц Ј. „Економија јавног сектора“ (превод са енглеског), Економски факултет, Београд, сва издања </w:t>
            </w:r>
          </w:p>
          <w:p w14:paraId="2E8AE5C8" w14:textId="77777777" w:rsidR="00B74314" w:rsidRPr="001E4C66" w:rsidRDefault="00B74314" w:rsidP="004021B9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Ракић Б. „Јавно-приватно партнерство: могућности и ограничења“, Економски факултет, Ниш, 2011. </w:t>
            </w:r>
          </w:p>
        </w:tc>
      </w:tr>
      <w:tr w:rsidR="00B74314" w:rsidRPr="001E4C66" w14:paraId="17444524" w14:textId="77777777" w:rsidTr="00505B96">
        <w:trPr>
          <w:trHeight w:val="227"/>
          <w:jc w:val="center"/>
        </w:trPr>
        <w:tc>
          <w:tcPr>
            <w:tcW w:w="1643" w:type="pct"/>
            <w:shd w:val="clear" w:color="auto" w:fill="E8E8E8" w:themeFill="background2"/>
            <w:vAlign w:val="center"/>
          </w:tcPr>
          <w:p w14:paraId="4238DC01" w14:textId="1B3557E2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1E4C6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</w:p>
        </w:tc>
        <w:tc>
          <w:tcPr>
            <w:tcW w:w="1637" w:type="pct"/>
            <w:gridSpan w:val="2"/>
            <w:shd w:val="clear" w:color="auto" w:fill="E8E8E8" w:themeFill="background2"/>
            <w:vAlign w:val="center"/>
          </w:tcPr>
          <w:p w14:paraId="1A5CE71C" w14:textId="55A88F0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Теоријска настава: </w:t>
            </w:r>
            <w:r w:rsidR="00FF2DD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8E8E8" w:themeFill="background2"/>
            <w:vAlign w:val="center"/>
          </w:tcPr>
          <w:p w14:paraId="791AE15A" w14:textId="19BDE768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400827" w:rsidRPr="001E4C6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FF2DD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B74314" w:rsidRPr="001E4C66" w14:paraId="21E2D562" w14:textId="77777777" w:rsidTr="00E5043B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11D2AE7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4703BBEE" w14:textId="223EC225" w:rsidR="00B74314" w:rsidRPr="001E4C66" w:rsidRDefault="00956272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(М1) 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Предавања, </w:t>
            </w:r>
          </w:p>
          <w:p w14:paraId="754D7565" w14:textId="6FCA46D8" w:rsidR="00B74314" w:rsidRPr="001E4C66" w:rsidRDefault="00956272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(М2) </w:t>
            </w:r>
            <w:r w:rsidR="00156920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В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ежбе, </w:t>
            </w:r>
          </w:p>
          <w:p w14:paraId="379D9F06" w14:textId="5D34F375" w:rsidR="00B74314" w:rsidRPr="001E4C66" w:rsidRDefault="00956272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 w:rsidR="00037DA6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3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156920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нтерактивна настава, </w:t>
            </w:r>
          </w:p>
          <w:p w14:paraId="34EA826C" w14:textId="0AFCC2E5" w:rsidR="00B74314" w:rsidRPr="001E4C66" w:rsidRDefault="00956272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 w:rsidR="00037DA6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4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E56753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Д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искусије</w:t>
            </w:r>
            <w:r w:rsidR="00E56753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актуелних проблема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</w:p>
          <w:p w14:paraId="05E37AAE" w14:textId="6EC66032" w:rsidR="00D06105" w:rsidRPr="001E4C66" w:rsidRDefault="00956272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 w:rsidR="00037DA6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„</w:t>
            </w:r>
            <w:r w:rsidR="00E56753" w:rsidRPr="001E4C66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ase studies“, </w:t>
            </w:r>
          </w:p>
          <w:p w14:paraId="6C37CDAC" w14:textId="0AB6EFC4" w:rsidR="00B74314" w:rsidRPr="001E4C66" w:rsidRDefault="00956272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 w:rsidR="00037DA6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D06105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ндивидуалне и групне презентације студената, </w:t>
            </w:r>
          </w:p>
          <w:p w14:paraId="33DA3114" w14:textId="7EE2D064" w:rsidR="00B74314" w:rsidRPr="001E4C66" w:rsidRDefault="00956272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 w:rsidR="00037DA6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D06105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Г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рупна такмичења у решавању конкретних </w:t>
            </w:r>
            <w:r w:rsidR="00D06105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задатака и 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проблема, </w:t>
            </w:r>
          </w:p>
          <w:p w14:paraId="54998DD4" w14:textId="5F676E6E" w:rsidR="00B74314" w:rsidRPr="001E4C66" w:rsidRDefault="00956272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(М</w:t>
            </w:r>
            <w:r w:rsidR="00037DA6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8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="00D06105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П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редавања по позиву</w:t>
            </w:r>
            <w:r w:rsidR="004021B9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домаћих и иностраних експерата</w:t>
            </w:r>
            <w:r w:rsidR="00B7431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</w:p>
        </w:tc>
      </w:tr>
      <w:tr w:rsidR="00B74314" w:rsidRPr="001E4C66" w14:paraId="069E106F" w14:textId="77777777" w:rsidTr="00E5043B">
        <w:trPr>
          <w:trHeight w:val="227"/>
          <w:jc w:val="center"/>
        </w:trPr>
        <w:tc>
          <w:tcPr>
            <w:tcW w:w="5000" w:type="pct"/>
            <w:gridSpan w:val="5"/>
            <w:shd w:val="clear" w:color="auto" w:fill="E8E8E8" w:themeFill="background2"/>
            <w:vAlign w:val="center"/>
          </w:tcPr>
          <w:p w14:paraId="1620E280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1E4C66">
              <w:rPr>
                <w:rFonts w:ascii="Times New Roman" w:hAnsi="Times New Roman"/>
                <w:b/>
                <w:bCs/>
                <w:lang w:val="sr-Cyrl-CS"/>
              </w:rPr>
              <w:t>Оцена знања (максимални број поена 100)</w:t>
            </w:r>
          </w:p>
        </w:tc>
      </w:tr>
      <w:tr w:rsidR="00B74314" w:rsidRPr="001E4C66" w14:paraId="45A115A9" w14:textId="77777777" w:rsidTr="00505B96">
        <w:trPr>
          <w:trHeight w:val="278"/>
          <w:jc w:val="center"/>
        </w:trPr>
        <w:tc>
          <w:tcPr>
            <w:tcW w:w="1643" w:type="pct"/>
            <w:vAlign w:val="center"/>
          </w:tcPr>
          <w:p w14:paraId="78E9342F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lang w:val="sr-Cyrl-CS"/>
              </w:rPr>
            </w:pPr>
            <w:r w:rsidRPr="001E4C66">
              <w:rPr>
                <w:rFonts w:ascii="Times New Roman" w:hAnsi="Times New Roman"/>
                <w:b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57C0748" w14:textId="5586D6CD" w:rsidR="00B74314" w:rsidRPr="001E4C66" w:rsidRDefault="00B74314" w:rsidP="00505B9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1E4C66">
              <w:rPr>
                <w:rFonts w:ascii="Times New Roman" w:hAnsi="Times New Roman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523000B0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1E4C66">
              <w:rPr>
                <w:rFonts w:ascii="Times New Roman" w:hAnsi="Times New Roman"/>
                <w:b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16974E3C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1E4C66">
              <w:rPr>
                <w:rFonts w:ascii="Times New Roman" w:hAnsi="Times New Roman"/>
                <w:lang w:val="sr-Cyrl-CS"/>
              </w:rPr>
              <w:t>поена</w:t>
            </w:r>
          </w:p>
        </w:tc>
      </w:tr>
      <w:tr w:rsidR="00B74314" w:rsidRPr="001E4C66" w14:paraId="190D46D9" w14:textId="77777777" w:rsidTr="00E5043B">
        <w:trPr>
          <w:trHeight w:val="227"/>
          <w:jc w:val="center"/>
        </w:trPr>
        <w:tc>
          <w:tcPr>
            <w:tcW w:w="1643" w:type="pct"/>
            <w:vAlign w:val="center"/>
          </w:tcPr>
          <w:p w14:paraId="4FC8C145" w14:textId="38238268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  <w:r w:rsidR="001A04A4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(интерактивна настава) </w:t>
            </w:r>
          </w:p>
        </w:tc>
        <w:tc>
          <w:tcPr>
            <w:tcW w:w="1024" w:type="pct"/>
            <w:vAlign w:val="center"/>
          </w:tcPr>
          <w:p w14:paraId="63AB5BD7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3FEF36E6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719EFB1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74314" w:rsidRPr="001E4C66" w14:paraId="07A979BB" w14:textId="77777777" w:rsidTr="00E5043B">
        <w:trPr>
          <w:trHeight w:val="227"/>
          <w:jc w:val="center"/>
        </w:trPr>
        <w:tc>
          <w:tcPr>
            <w:tcW w:w="1643" w:type="pct"/>
            <w:vAlign w:val="center"/>
          </w:tcPr>
          <w:p w14:paraId="2D63BBBD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Групни пројекти</w:t>
            </w:r>
          </w:p>
        </w:tc>
        <w:tc>
          <w:tcPr>
            <w:tcW w:w="1024" w:type="pct"/>
            <w:vAlign w:val="center"/>
          </w:tcPr>
          <w:p w14:paraId="66261162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10 </w:t>
            </w:r>
          </w:p>
        </w:tc>
        <w:tc>
          <w:tcPr>
            <w:tcW w:w="1683" w:type="pct"/>
            <w:gridSpan w:val="2"/>
            <w:vAlign w:val="center"/>
          </w:tcPr>
          <w:p w14:paraId="5D75C0A1" w14:textId="0345FBA4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A5789E"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0" w:type="pct"/>
            <w:vAlign w:val="center"/>
          </w:tcPr>
          <w:p w14:paraId="096BCD23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50 </w:t>
            </w:r>
          </w:p>
        </w:tc>
      </w:tr>
      <w:tr w:rsidR="00B74314" w:rsidRPr="001E4C66" w14:paraId="09BEA10A" w14:textId="77777777" w:rsidTr="00E5043B">
        <w:trPr>
          <w:trHeight w:val="227"/>
          <w:jc w:val="center"/>
        </w:trPr>
        <w:tc>
          <w:tcPr>
            <w:tcW w:w="1643" w:type="pct"/>
            <w:vAlign w:val="center"/>
          </w:tcPr>
          <w:p w14:paraId="0BAFAF63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Колоквијум </w:t>
            </w:r>
          </w:p>
        </w:tc>
        <w:tc>
          <w:tcPr>
            <w:tcW w:w="1024" w:type="pct"/>
            <w:vAlign w:val="center"/>
          </w:tcPr>
          <w:p w14:paraId="6DE82222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20 </w:t>
            </w:r>
          </w:p>
        </w:tc>
        <w:tc>
          <w:tcPr>
            <w:tcW w:w="1683" w:type="pct"/>
            <w:gridSpan w:val="2"/>
            <w:vAlign w:val="center"/>
          </w:tcPr>
          <w:p w14:paraId="7D7262E4" w14:textId="63BD3E82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848BE70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B74314" w:rsidRPr="001E4C66" w14:paraId="5FB7653B" w14:textId="77777777" w:rsidTr="00E5043B">
        <w:trPr>
          <w:trHeight w:val="227"/>
          <w:jc w:val="center"/>
        </w:trPr>
        <w:tc>
          <w:tcPr>
            <w:tcW w:w="1643" w:type="pct"/>
            <w:vAlign w:val="center"/>
          </w:tcPr>
          <w:p w14:paraId="7134A1A5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Семинарски рад </w:t>
            </w:r>
          </w:p>
        </w:tc>
        <w:tc>
          <w:tcPr>
            <w:tcW w:w="1024" w:type="pct"/>
            <w:vAlign w:val="center"/>
          </w:tcPr>
          <w:p w14:paraId="0B2A2CCF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E4C6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10 </w:t>
            </w:r>
          </w:p>
        </w:tc>
        <w:tc>
          <w:tcPr>
            <w:tcW w:w="1683" w:type="pct"/>
            <w:gridSpan w:val="2"/>
            <w:vAlign w:val="center"/>
          </w:tcPr>
          <w:p w14:paraId="6C05AA08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3058F4E3" w14:textId="77777777" w:rsidR="00B74314" w:rsidRPr="001E4C66" w:rsidRDefault="00B74314" w:rsidP="00E5043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61F77784" w14:textId="77777777" w:rsidR="00B74314" w:rsidRPr="004B2D4F" w:rsidRDefault="00B74314" w:rsidP="00B74314">
      <w:pPr>
        <w:jc w:val="center"/>
        <w:rPr>
          <w:rFonts w:ascii="Times New Roman" w:hAnsi="Times New Roman"/>
          <w:bCs/>
          <w:lang w:val="sr-Cyrl-CS"/>
        </w:rPr>
      </w:pPr>
    </w:p>
    <w:p w14:paraId="6DB0E5EE" w14:textId="77777777" w:rsidR="00B74314" w:rsidRPr="004B2D4F" w:rsidRDefault="00B74314" w:rsidP="00B74314"/>
    <w:p w14:paraId="03AF16BC" w14:textId="77777777" w:rsidR="00C440F9" w:rsidRPr="004B2D4F" w:rsidRDefault="00C440F9"/>
    <w:sectPr w:rsidR="00C440F9" w:rsidRPr="004B2D4F" w:rsidSect="00B74314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799A"/>
    <w:multiLevelType w:val="hybridMultilevel"/>
    <w:tmpl w:val="DAF6C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2A4E20"/>
    <w:multiLevelType w:val="hybridMultilevel"/>
    <w:tmpl w:val="C0761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3A0ABE"/>
    <w:multiLevelType w:val="hybridMultilevel"/>
    <w:tmpl w:val="B9AA2862"/>
    <w:lvl w:ilvl="0" w:tplc="E7EE46E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A2016"/>
    <w:multiLevelType w:val="hybridMultilevel"/>
    <w:tmpl w:val="C17AF15C"/>
    <w:lvl w:ilvl="0" w:tplc="E7EE46E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DC1FFE"/>
    <w:multiLevelType w:val="hybridMultilevel"/>
    <w:tmpl w:val="F8A0AB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B1B"/>
    <w:rsid w:val="00032237"/>
    <w:rsid w:val="00037DA6"/>
    <w:rsid w:val="00061B1B"/>
    <w:rsid w:val="00077B3E"/>
    <w:rsid w:val="001340BB"/>
    <w:rsid w:val="0013727B"/>
    <w:rsid w:val="00156920"/>
    <w:rsid w:val="001975D7"/>
    <w:rsid w:val="001A04A4"/>
    <w:rsid w:val="001C465F"/>
    <w:rsid w:val="001D5390"/>
    <w:rsid w:val="001E4C66"/>
    <w:rsid w:val="00375A39"/>
    <w:rsid w:val="003E08C3"/>
    <w:rsid w:val="00400827"/>
    <w:rsid w:val="004021B9"/>
    <w:rsid w:val="004467BD"/>
    <w:rsid w:val="00473092"/>
    <w:rsid w:val="004B2D4F"/>
    <w:rsid w:val="00505B96"/>
    <w:rsid w:val="00526C2F"/>
    <w:rsid w:val="005C0C89"/>
    <w:rsid w:val="00601743"/>
    <w:rsid w:val="00680D46"/>
    <w:rsid w:val="0077322B"/>
    <w:rsid w:val="007963BB"/>
    <w:rsid w:val="007C61C3"/>
    <w:rsid w:val="00854EE1"/>
    <w:rsid w:val="00862B8A"/>
    <w:rsid w:val="008700A8"/>
    <w:rsid w:val="008A3CF0"/>
    <w:rsid w:val="008D383B"/>
    <w:rsid w:val="00942DD7"/>
    <w:rsid w:val="00956272"/>
    <w:rsid w:val="009A6E61"/>
    <w:rsid w:val="00A5789E"/>
    <w:rsid w:val="00A81A2D"/>
    <w:rsid w:val="00A9688C"/>
    <w:rsid w:val="00B43D1D"/>
    <w:rsid w:val="00B51ABC"/>
    <w:rsid w:val="00B74314"/>
    <w:rsid w:val="00BF55CA"/>
    <w:rsid w:val="00C3664D"/>
    <w:rsid w:val="00C440F9"/>
    <w:rsid w:val="00CA156F"/>
    <w:rsid w:val="00CB6448"/>
    <w:rsid w:val="00CC2289"/>
    <w:rsid w:val="00CE4647"/>
    <w:rsid w:val="00D01CBE"/>
    <w:rsid w:val="00D06105"/>
    <w:rsid w:val="00D12FCC"/>
    <w:rsid w:val="00D32263"/>
    <w:rsid w:val="00D62960"/>
    <w:rsid w:val="00D76F5C"/>
    <w:rsid w:val="00DC65BA"/>
    <w:rsid w:val="00DF0406"/>
    <w:rsid w:val="00E56753"/>
    <w:rsid w:val="00E91002"/>
    <w:rsid w:val="00EC355B"/>
    <w:rsid w:val="00F16846"/>
    <w:rsid w:val="00F258F0"/>
    <w:rsid w:val="00FF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20383"/>
  <w15:chartTrackingRefBased/>
  <w15:docId w15:val="{0DD64F90-7055-40A6-8F84-E6D86F76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314"/>
    <w:pPr>
      <w:spacing w:before="0" w:line="240" w:lineRule="auto"/>
    </w:pPr>
    <w:rPr>
      <w:rFonts w:ascii="Calibri" w:eastAsia="Calibri" w:hAnsi="Calibri" w:cs="Times New Roman"/>
      <w:kern w:val="0"/>
      <w:lang w:val="sr-Cyrl-R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B1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B1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B1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B1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B1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B1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B1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B1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B1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B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B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B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B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B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B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B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B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B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B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1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B1B"/>
    <w:pPr>
      <w:numPr>
        <w:ilvl w:val="1"/>
      </w:numPr>
      <w:spacing w:before="12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1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1B1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1B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B1B"/>
    <w:pPr>
      <w:spacing w:before="12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1B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B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B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R.</dc:creator>
  <cp:keywords/>
  <dc:description/>
  <cp:lastModifiedBy>petrovicruzica30@gmail.com</cp:lastModifiedBy>
  <cp:revision>13</cp:revision>
  <dcterms:created xsi:type="dcterms:W3CDTF">2026-03-25T07:17:00Z</dcterms:created>
  <dcterms:modified xsi:type="dcterms:W3CDTF">2026-06-02T11:42:00Z</dcterms:modified>
</cp:coreProperties>
</file>